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828527" w14:textId="77777777" w:rsidR="00AA6C3B" w:rsidRPr="00AA6C3B" w:rsidRDefault="00AA6C3B" w:rsidP="00AA6C3B">
      <w:pPr>
        <w:spacing w:after="200" w:line="276" w:lineRule="auto"/>
        <w:rPr>
          <w:rFonts w:ascii="Arial" w:eastAsia="MS Mincho" w:hAnsi="Arial" w:cs="Arial"/>
          <w:lang w:val="lt-LT" w:eastAsia="en-US"/>
        </w:rPr>
      </w:pPr>
      <w:r w:rsidRPr="00AA6C3B">
        <w:rPr>
          <w:rFonts w:ascii="Arial" w:eastAsia="MS Mincho" w:hAnsi="Arial" w:cs="Arial"/>
          <w:b/>
          <w:lang w:val="lt-LT" w:eastAsia="en-US"/>
        </w:rPr>
        <w:t>ENERGIJOS VARTOJIMO AUDITO PASLAUGŲ</w:t>
      </w:r>
    </w:p>
    <w:p w14:paraId="073ADFA5" w14:textId="77777777" w:rsidR="00AA6C3B" w:rsidRPr="00AA6C3B" w:rsidRDefault="00AA6C3B" w:rsidP="00AA6C3B">
      <w:pPr>
        <w:spacing w:after="200" w:line="276" w:lineRule="auto"/>
        <w:rPr>
          <w:rFonts w:ascii="Arial" w:eastAsia="MS Mincho" w:hAnsi="Arial" w:cs="Arial"/>
          <w:lang w:val="lt-LT" w:eastAsia="en-US"/>
        </w:rPr>
      </w:pPr>
      <w:r w:rsidRPr="00AA6C3B">
        <w:rPr>
          <w:rFonts w:ascii="Arial" w:eastAsia="MS Mincho" w:hAnsi="Arial" w:cs="Arial"/>
          <w:b/>
          <w:lang w:val="lt-LT" w:eastAsia="en-US"/>
        </w:rPr>
        <w:t>TECHNINĖ SPECIFIKACIJA</w:t>
      </w:r>
    </w:p>
    <w:p w14:paraId="78A27270" w14:textId="77777777" w:rsidR="00AA6C3B" w:rsidRPr="00AA6C3B" w:rsidRDefault="00AA6C3B" w:rsidP="00AA6C3B">
      <w:pPr>
        <w:keepNext/>
        <w:keepLines/>
        <w:spacing w:before="120" w:after="120" w:line="276" w:lineRule="auto"/>
        <w:outlineLvl w:val="1"/>
        <w:rPr>
          <w:rFonts w:ascii="Arial" w:eastAsia="MS Gothic" w:hAnsi="Arial" w:cs="Arial"/>
          <w:b/>
          <w:bCs/>
          <w:lang w:val="lt-LT" w:eastAsia="en-US"/>
        </w:rPr>
      </w:pPr>
      <w:r w:rsidRPr="00AA6C3B">
        <w:rPr>
          <w:rFonts w:ascii="Arial" w:eastAsia="MS Gothic" w:hAnsi="Arial" w:cs="Arial"/>
          <w:b/>
          <w:bCs/>
          <w:lang w:val="lt-LT" w:eastAsia="en-US"/>
        </w:rPr>
        <w:t>1. Pirkimo objektas</w:t>
      </w:r>
    </w:p>
    <w:p w14:paraId="0B0D328E" w14:textId="77777777" w:rsidR="00AA6C3B" w:rsidRPr="00AA6C3B" w:rsidRDefault="00AA6C3B" w:rsidP="00AA6C3B">
      <w:pPr>
        <w:spacing w:before="120" w:after="120" w:line="276" w:lineRule="auto"/>
        <w:rPr>
          <w:rFonts w:ascii="Arial" w:eastAsia="MS Mincho" w:hAnsi="Arial" w:cs="Arial"/>
          <w:lang w:val="lt-LT" w:eastAsia="en-US"/>
        </w:rPr>
      </w:pPr>
      <w:r w:rsidRPr="00AA6C3B">
        <w:rPr>
          <w:rFonts w:ascii="Arial" w:eastAsia="MS Mincho" w:hAnsi="Arial" w:cs="Arial"/>
          <w:lang w:val="lt-LT" w:eastAsia="en-US"/>
        </w:rPr>
        <w:t>Šios techninės specifikacijos objektas – energijos vartojimo audito atlikimo ir audito ataskaitos parengimo paslaugų įsigijimas.</w:t>
      </w:r>
    </w:p>
    <w:p w14:paraId="14593733" w14:textId="77777777" w:rsidR="00AA6C3B" w:rsidRPr="00AA6C3B" w:rsidRDefault="00AA6C3B" w:rsidP="00AA6C3B">
      <w:pPr>
        <w:keepNext/>
        <w:keepLines/>
        <w:spacing w:before="120" w:after="120" w:line="276" w:lineRule="auto"/>
        <w:outlineLvl w:val="1"/>
        <w:rPr>
          <w:rFonts w:ascii="Arial" w:eastAsia="MS Gothic" w:hAnsi="Arial" w:cs="Arial"/>
          <w:b/>
          <w:bCs/>
          <w:lang w:val="lt-LT" w:eastAsia="en-US"/>
        </w:rPr>
      </w:pPr>
      <w:r w:rsidRPr="00AA6C3B">
        <w:rPr>
          <w:rFonts w:ascii="Arial" w:eastAsia="MS Gothic" w:hAnsi="Arial" w:cs="Arial"/>
          <w:b/>
          <w:bCs/>
          <w:lang w:val="lt-LT" w:eastAsia="en-US"/>
        </w:rPr>
        <w:t>2. Paslaugų apimtis ir turinys</w:t>
      </w:r>
    </w:p>
    <w:p w14:paraId="3DA74930" w14:textId="77777777" w:rsidR="00AA6C3B" w:rsidRPr="00AA6C3B" w:rsidRDefault="00AA6C3B" w:rsidP="00AA6C3B">
      <w:pPr>
        <w:spacing w:before="120" w:after="120" w:line="276" w:lineRule="auto"/>
        <w:rPr>
          <w:rFonts w:ascii="Arial" w:eastAsia="MS Mincho" w:hAnsi="Arial" w:cs="Arial"/>
          <w:lang w:val="lt-LT" w:eastAsia="en-US"/>
        </w:rPr>
      </w:pPr>
      <w:r w:rsidRPr="00AA6C3B">
        <w:rPr>
          <w:rFonts w:ascii="Arial" w:eastAsia="MS Mincho" w:hAnsi="Arial" w:cs="Arial"/>
          <w:lang w:val="lt-LT" w:eastAsia="en-US"/>
        </w:rPr>
        <w:t>2.1. Paslaugų teikėjas privalo atlikti energijos vartojimo auditą bei parengti išsamią audito ataskaitą.</w:t>
      </w:r>
    </w:p>
    <w:p w14:paraId="55AF8FFA" w14:textId="77777777" w:rsidR="00AA6C3B" w:rsidRPr="00AA6C3B" w:rsidRDefault="00AA6C3B" w:rsidP="00AA6C3B">
      <w:pPr>
        <w:spacing w:before="120" w:after="120" w:line="276" w:lineRule="auto"/>
        <w:rPr>
          <w:rFonts w:ascii="Arial" w:eastAsia="MS Mincho" w:hAnsi="Arial" w:cs="Arial"/>
          <w:lang w:val="lt-LT" w:eastAsia="en-US"/>
        </w:rPr>
      </w:pPr>
      <w:r w:rsidRPr="00AA6C3B">
        <w:rPr>
          <w:rFonts w:ascii="Arial" w:eastAsia="MS Mincho" w:hAnsi="Arial" w:cs="Arial"/>
          <w:lang w:val="lt-LT" w:eastAsia="en-US"/>
        </w:rPr>
        <w:t>2.2. Energijos vartojimo auditas turi būti atliekamas Užsakovo valdomuose ir nuosavybės teise priklausančiuose pastatuose, technologiniuose įrenginiuose bei kelių transporto priemonėse.</w:t>
      </w:r>
    </w:p>
    <w:p w14:paraId="4B3345FB" w14:textId="77777777" w:rsidR="00AA6C3B" w:rsidRPr="00AA6C3B" w:rsidRDefault="00AA6C3B" w:rsidP="00AA6C3B">
      <w:pPr>
        <w:spacing w:before="120" w:after="120" w:line="276" w:lineRule="auto"/>
        <w:rPr>
          <w:rFonts w:ascii="Arial" w:eastAsia="MS Mincho" w:hAnsi="Arial" w:cs="Arial"/>
          <w:lang w:val="lt-LT" w:eastAsia="en-US"/>
        </w:rPr>
      </w:pPr>
      <w:r w:rsidRPr="00AA6C3B">
        <w:rPr>
          <w:rFonts w:ascii="Arial" w:eastAsia="MS Mincho" w:hAnsi="Arial" w:cs="Arial"/>
          <w:lang w:val="lt-LT" w:eastAsia="en-US"/>
        </w:rPr>
        <w:t>2.3. Audito metu turi būti įvertintas energijos vartojimo efektyvumas, nustatytos energijos taupymo galimybės ir pateiktos rekomendacijos energijos vartojimo optimizavimui.</w:t>
      </w:r>
    </w:p>
    <w:p w14:paraId="09109810" w14:textId="77777777" w:rsidR="00AA6C3B" w:rsidRPr="00AA6C3B" w:rsidRDefault="00AA6C3B" w:rsidP="00AA6C3B">
      <w:pPr>
        <w:keepNext/>
        <w:keepLines/>
        <w:spacing w:before="120" w:after="120" w:line="276" w:lineRule="auto"/>
        <w:outlineLvl w:val="1"/>
        <w:rPr>
          <w:rFonts w:ascii="Arial" w:eastAsia="MS Gothic" w:hAnsi="Arial" w:cs="Arial"/>
          <w:b/>
          <w:bCs/>
          <w:lang w:val="lt-LT" w:eastAsia="en-US"/>
        </w:rPr>
      </w:pPr>
      <w:r w:rsidRPr="00AA6C3B">
        <w:rPr>
          <w:rFonts w:ascii="Arial" w:eastAsia="MS Gothic" w:hAnsi="Arial" w:cs="Arial"/>
          <w:b/>
          <w:bCs/>
          <w:lang w:val="lt-LT" w:eastAsia="en-US"/>
        </w:rPr>
        <w:t>3. Taikomi teisės aktai ir metodikos</w:t>
      </w:r>
    </w:p>
    <w:p w14:paraId="5CA6442D" w14:textId="77777777" w:rsidR="00AA6C3B" w:rsidRPr="00AA6C3B" w:rsidRDefault="00AA6C3B" w:rsidP="00AA6C3B">
      <w:pPr>
        <w:spacing w:before="120" w:after="120" w:line="276" w:lineRule="auto"/>
        <w:rPr>
          <w:rFonts w:ascii="Arial" w:eastAsia="MS Mincho" w:hAnsi="Arial" w:cs="Arial"/>
          <w:lang w:val="lt-LT" w:eastAsia="en-US"/>
        </w:rPr>
      </w:pPr>
      <w:r w:rsidRPr="00AA6C3B">
        <w:rPr>
          <w:rFonts w:ascii="Arial" w:eastAsia="MS Mincho" w:hAnsi="Arial" w:cs="Arial"/>
          <w:lang w:val="lt-LT" w:eastAsia="en-US"/>
        </w:rPr>
        <w:t>Paslaugų teikėjas privalo vadovautis galiojančiais Lietuvos Respublikos teisės aktais, reglamentuojančiais energijos vartojimo audito atlikimą, įskaitant, bet neapsiribojant:</w:t>
      </w:r>
    </w:p>
    <w:p w14:paraId="71924C2F" w14:textId="32FFBA7C" w:rsidR="00AA6C3B" w:rsidRPr="00AA6C3B" w:rsidRDefault="00961D21" w:rsidP="00AA6C3B">
      <w:pPr>
        <w:tabs>
          <w:tab w:val="num" w:pos="360"/>
        </w:tabs>
        <w:spacing w:before="120" w:after="120" w:line="276" w:lineRule="auto"/>
        <w:ind w:left="360" w:hanging="360"/>
        <w:rPr>
          <w:rFonts w:ascii="Arial" w:eastAsia="MS Mincho" w:hAnsi="Arial" w:cs="Arial"/>
          <w:lang w:val="lt-LT" w:eastAsia="en-US"/>
        </w:rPr>
      </w:pPr>
      <w:r>
        <w:rPr>
          <w:rFonts w:ascii="Arial" w:eastAsia="MS Mincho" w:hAnsi="Arial" w:cs="Arial"/>
          <w:lang w:val="lt-LT" w:eastAsia="en-US"/>
        </w:rPr>
        <w:t xml:space="preserve">3.1. </w:t>
      </w:r>
      <w:r w:rsidR="00AA6C3B" w:rsidRPr="00AA6C3B">
        <w:rPr>
          <w:rFonts w:ascii="Arial" w:eastAsia="MS Mincho" w:hAnsi="Arial" w:cs="Arial"/>
          <w:lang w:val="lt-LT" w:eastAsia="en-US"/>
        </w:rPr>
        <w:t>Lietuvos Respublikos energijos vartojimo efektyvumo didinimo įstatymu;</w:t>
      </w:r>
    </w:p>
    <w:p w14:paraId="14819F1D" w14:textId="6DC25908" w:rsidR="00AA6C3B" w:rsidRPr="00AA6C3B" w:rsidRDefault="00961D21" w:rsidP="00AA6C3B">
      <w:pPr>
        <w:tabs>
          <w:tab w:val="num" w:pos="360"/>
        </w:tabs>
        <w:spacing w:before="120" w:after="120" w:line="276" w:lineRule="auto"/>
        <w:ind w:left="360" w:hanging="360"/>
        <w:rPr>
          <w:rFonts w:ascii="Arial" w:eastAsia="MS Mincho" w:hAnsi="Arial" w:cs="Arial"/>
          <w:lang w:val="lt-LT" w:eastAsia="en-US"/>
        </w:rPr>
      </w:pPr>
      <w:r>
        <w:rPr>
          <w:rFonts w:ascii="Arial" w:eastAsia="MS Mincho" w:hAnsi="Arial" w:cs="Arial"/>
          <w:lang w:val="lt-LT" w:eastAsia="en-US"/>
        </w:rPr>
        <w:t xml:space="preserve">3.2. </w:t>
      </w:r>
      <w:r w:rsidR="00AA6C3B" w:rsidRPr="00AA6C3B">
        <w:rPr>
          <w:rFonts w:ascii="Arial" w:eastAsia="MS Mincho" w:hAnsi="Arial" w:cs="Arial"/>
          <w:lang w:val="lt-LT" w:eastAsia="en-US"/>
        </w:rPr>
        <w:t>Energetikos ministro patvirtintais energijos vartojimo audito atlikimo ir ataskaitų teikimo priežiūros reikalavimais;</w:t>
      </w:r>
    </w:p>
    <w:p w14:paraId="4BC1CEB6" w14:textId="619EB77D" w:rsidR="00AA6C3B" w:rsidRPr="00AA6C3B" w:rsidRDefault="00961D21" w:rsidP="00AA6C3B">
      <w:pPr>
        <w:tabs>
          <w:tab w:val="num" w:pos="0"/>
        </w:tabs>
        <w:spacing w:before="120" w:after="120" w:line="276" w:lineRule="auto"/>
        <w:rPr>
          <w:rFonts w:ascii="Arial" w:eastAsia="MS Mincho" w:hAnsi="Arial" w:cs="Arial"/>
          <w:lang w:val="lt-LT" w:eastAsia="en-US"/>
        </w:rPr>
      </w:pPr>
      <w:r>
        <w:rPr>
          <w:rFonts w:ascii="Arial" w:eastAsia="MS Mincho" w:hAnsi="Arial" w:cs="Arial"/>
          <w:lang w:val="lt-LT" w:eastAsia="en-US"/>
        </w:rPr>
        <w:t xml:space="preserve">3.3. </w:t>
      </w:r>
      <w:r w:rsidR="00AA6C3B" w:rsidRPr="00AA6C3B">
        <w:rPr>
          <w:rFonts w:ascii="Arial" w:eastAsia="MS Mincho" w:hAnsi="Arial" w:cs="Arial"/>
          <w:lang w:val="lt-LT" w:eastAsia="en-US"/>
        </w:rPr>
        <w:t>Energetikos ministro patvirtinta energijos, energijos išteklių ir vandens vartojimo audito atlikimo technologiniuose procesuose ir įrenginiuose metodika;</w:t>
      </w:r>
    </w:p>
    <w:p w14:paraId="6523F847" w14:textId="1EDEC5F3" w:rsidR="00AA6C3B" w:rsidRPr="00AA6C3B" w:rsidRDefault="00961D21" w:rsidP="00AA6C3B">
      <w:pPr>
        <w:tabs>
          <w:tab w:val="num" w:pos="360"/>
        </w:tabs>
        <w:spacing w:before="120" w:after="120" w:line="276" w:lineRule="auto"/>
        <w:ind w:left="360" w:hanging="360"/>
        <w:rPr>
          <w:rFonts w:ascii="Arial" w:eastAsia="MS Mincho" w:hAnsi="Arial" w:cs="Arial"/>
          <w:lang w:val="lt-LT" w:eastAsia="en-US"/>
        </w:rPr>
      </w:pPr>
      <w:r>
        <w:rPr>
          <w:rFonts w:ascii="Arial" w:eastAsia="MS Mincho" w:hAnsi="Arial" w:cs="Arial"/>
          <w:lang w:val="lt-LT" w:eastAsia="en-US"/>
        </w:rPr>
        <w:t>3</w:t>
      </w:r>
      <w:r w:rsidR="00F82F4B">
        <w:rPr>
          <w:rFonts w:ascii="Arial" w:eastAsia="MS Mincho" w:hAnsi="Arial" w:cs="Arial"/>
          <w:lang w:val="lt-LT" w:eastAsia="en-US"/>
        </w:rPr>
        <w:t xml:space="preserve">.4. </w:t>
      </w:r>
      <w:r w:rsidR="00AA6C3B" w:rsidRPr="00AA6C3B">
        <w:rPr>
          <w:rFonts w:ascii="Arial" w:eastAsia="MS Mincho" w:hAnsi="Arial" w:cs="Arial"/>
          <w:lang w:val="lt-LT" w:eastAsia="en-US"/>
        </w:rPr>
        <w:t>Kitais galiojančiais teisės aktais bei jų pakeitimais, įsigaliojusiais paslaugų teikimo laikotarpiu.</w:t>
      </w:r>
    </w:p>
    <w:p w14:paraId="2FF8A5AB" w14:textId="77777777" w:rsidR="00AA6C3B" w:rsidRPr="00AA6C3B" w:rsidRDefault="00AA6C3B" w:rsidP="00AA6C3B">
      <w:pPr>
        <w:keepNext/>
        <w:keepLines/>
        <w:spacing w:before="120" w:after="120" w:line="276" w:lineRule="auto"/>
        <w:outlineLvl w:val="1"/>
        <w:rPr>
          <w:rFonts w:ascii="Arial" w:eastAsia="MS Gothic" w:hAnsi="Arial" w:cs="Arial"/>
          <w:b/>
          <w:bCs/>
          <w:lang w:val="lt-LT" w:eastAsia="en-US"/>
        </w:rPr>
      </w:pPr>
      <w:r w:rsidRPr="00AA6C3B">
        <w:rPr>
          <w:rFonts w:ascii="Arial" w:eastAsia="MS Gothic" w:hAnsi="Arial" w:cs="Arial"/>
          <w:b/>
          <w:bCs/>
          <w:lang w:val="lt-LT" w:eastAsia="en-US"/>
        </w:rPr>
        <w:t>4. Paslaugų atlikimo reikalavimai</w:t>
      </w:r>
    </w:p>
    <w:p w14:paraId="70F85DD8" w14:textId="77777777" w:rsidR="00AA6C3B" w:rsidRPr="00AA6C3B" w:rsidRDefault="00AA6C3B" w:rsidP="00AA6C3B">
      <w:pPr>
        <w:spacing w:before="120" w:after="120" w:line="276" w:lineRule="auto"/>
        <w:rPr>
          <w:rFonts w:ascii="Arial" w:eastAsia="MS Mincho" w:hAnsi="Arial" w:cs="Arial"/>
          <w:lang w:val="lt-LT" w:eastAsia="en-US"/>
        </w:rPr>
      </w:pPr>
      <w:r w:rsidRPr="00AA6C3B">
        <w:rPr>
          <w:rFonts w:ascii="Arial" w:eastAsia="MS Mincho" w:hAnsi="Arial" w:cs="Arial"/>
          <w:lang w:val="lt-LT" w:eastAsia="en-US"/>
        </w:rPr>
        <w:t>4.1. Paslaugų teikėjas ne vėliau kaip per 5 darbo dienas nuo sutarties įsigaliojimo privalo pateikti Užsakovui duomenų, reikalingų auditui atlikti, sąrašą.</w:t>
      </w:r>
    </w:p>
    <w:p w14:paraId="033527AD" w14:textId="77777777" w:rsidR="00AA6C3B" w:rsidRPr="00AA6C3B" w:rsidRDefault="00AA6C3B" w:rsidP="00AA6C3B">
      <w:pPr>
        <w:spacing w:before="120" w:after="120" w:line="276" w:lineRule="auto"/>
        <w:rPr>
          <w:rFonts w:ascii="Arial" w:eastAsia="MS Mincho" w:hAnsi="Arial" w:cs="Arial"/>
          <w:lang w:val="lt-LT" w:eastAsia="en-US"/>
        </w:rPr>
      </w:pPr>
      <w:r w:rsidRPr="00AA6C3B">
        <w:rPr>
          <w:rFonts w:ascii="Arial" w:eastAsia="MS Mincho" w:hAnsi="Arial" w:cs="Arial"/>
          <w:lang w:val="lt-LT" w:eastAsia="en-US"/>
        </w:rPr>
        <w:t>4.2. Užsakovas įsipareigoja pateikti prašomus duomenis per 15 darbo dienų nuo sąrašo gavimo.</w:t>
      </w:r>
    </w:p>
    <w:p w14:paraId="293FC33C" w14:textId="77777777" w:rsidR="00AA6C3B" w:rsidRPr="00AA6C3B" w:rsidRDefault="00AA6C3B" w:rsidP="00AA6C3B">
      <w:pPr>
        <w:spacing w:before="120" w:after="120" w:line="276" w:lineRule="auto"/>
        <w:rPr>
          <w:rFonts w:ascii="Arial" w:eastAsia="MS Mincho" w:hAnsi="Arial" w:cs="Arial"/>
          <w:lang w:val="lt-LT" w:eastAsia="en-US"/>
        </w:rPr>
      </w:pPr>
      <w:r w:rsidRPr="00AA6C3B">
        <w:rPr>
          <w:rFonts w:ascii="Arial" w:eastAsia="MS Mincho" w:hAnsi="Arial" w:cs="Arial"/>
          <w:lang w:val="lt-LT" w:eastAsia="en-US"/>
        </w:rPr>
        <w:t>4.3. Paslaugų teikėjas privalo nuolat informuoti Užsakovą apie darbų vykdymo eigą bei užtikrinti paslaugų atlikimą sutartyje nustatytais terminais.</w:t>
      </w:r>
    </w:p>
    <w:p w14:paraId="0E318ECC" w14:textId="77777777" w:rsidR="00AA6C3B" w:rsidRPr="00AA6C3B" w:rsidRDefault="00AA6C3B" w:rsidP="00AA6C3B">
      <w:pPr>
        <w:spacing w:before="120" w:after="120" w:line="276" w:lineRule="auto"/>
        <w:rPr>
          <w:rFonts w:ascii="Arial" w:eastAsia="MS Mincho" w:hAnsi="Arial" w:cs="Arial"/>
          <w:lang w:val="fi-FI" w:eastAsia="en-US"/>
        </w:rPr>
      </w:pPr>
      <w:r w:rsidRPr="00AA6C3B">
        <w:rPr>
          <w:rFonts w:ascii="Arial" w:eastAsia="MS Mincho" w:hAnsi="Arial" w:cs="Arial"/>
          <w:lang w:val="fi-FI" w:eastAsia="en-US"/>
        </w:rPr>
        <w:t>4.4. Parengta audito ataskaita turi būti pateikta Užsakovui peržiūrai. Gavęs pastabas ar pasiūlymus, paslaugų teikėjas privalo jas įvertinti ir atlikti reikiamus patikslinimus.</w:t>
      </w:r>
    </w:p>
    <w:p w14:paraId="1E3FE2DB" w14:textId="77777777" w:rsidR="00AA6C3B" w:rsidRPr="00AA6C3B" w:rsidRDefault="00AA6C3B" w:rsidP="00AA6C3B">
      <w:pPr>
        <w:spacing w:before="120" w:after="120" w:line="276" w:lineRule="auto"/>
        <w:rPr>
          <w:rFonts w:ascii="Arial" w:eastAsia="MS Mincho" w:hAnsi="Arial" w:cs="Arial"/>
          <w:lang w:val="fi-FI" w:eastAsia="en-US"/>
        </w:rPr>
      </w:pPr>
      <w:r w:rsidRPr="00AA6C3B">
        <w:rPr>
          <w:rFonts w:ascii="Arial" w:eastAsia="MS Mincho" w:hAnsi="Arial" w:cs="Arial"/>
          <w:lang w:val="fi-FI" w:eastAsia="en-US"/>
        </w:rPr>
        <w:t>4.5. Paslaugų teikėjas atsako už audito metu surinktų duomenų teisingumą ir audito ataskaitos pateikimą Lietuvos energetikos agentūrai.</w:t>
      </w:r>
    </w:p>
    <w:p w14:paraId="13EEAE9F" w14:textId="77777777" w:rsidR="00AA6C3B" w:rsidRPr="00AA6C3B" w:rsidRDefault="00AA6C3B" w:rsidP="00AA6C3B">
      <w:pPr>
        <w:keepNext/>
        <w:keepLines/>
        <w:spacing w:before="120" w:after="120" w:line="276" w:lineRule="auto"/>
        <w:outlineLvl w:val="1"/>
        <w:rPr>
          <w:rFonts w:ascii="Arial" w:eastAsia="MS Gothic" w:hAnsi="Arial" w:cs="Arial"/>
          <w:b/>
          <w:bCs/>
          <w:lang w:val="fi-FI" w:eastAsia="en-US"/>
        </w:rPr>
      </w:pPr>
      <w:r w:rsidRPr="00AA6C3B">
        <w:rPr>
          <w:rFonts w:ascii="Arial" w:eastAsia="MS Gothic" w:hAnsi="Arial" w:cs="Arial"/>
          <w:b/>
          <w:bCs/>
          <w:lang w:val="fi-FI" w:eastAsia="en-US"/>
        </w:rPr>
        <w:lastRenderedPageBreak/>
        <w:t>5. Paslaugų teikimo terminas</w:t>
      </w:r>
    </w:p>
    <w:p w14:paraId="46ADD30B" w14:textId="18DC3366" w:rsidR="00AA6C3B" w:rsidRPr="00AA6C3B" w:rsidRDefault="00AA6C3B" w:rsidP="00AA6C3B">
      <w:pPr>
        <w:spacing w:before="120" w:after="120" w:line="276" w:lineRule="auto"/>
        <w:rPr>
          <w:rFonts w:ascii="Arial" w:eastAsia="MS Mincho" w:hAnsi="Arial" w:cs="Arial"/>
          <w:lang w:val="fi-FI" w:eastAsia="en-US"/>
        </w:rPr>
      </w:pPr>
      <w:r w:rsidRPr="00AA6C3B">
        <w:rPr>
          <w:rFonts w:ascii="Arial" w:eastAsia="MS Mincho" w:hAnsi="Arial" w:cs="Arial"/>
          <w:lang w:val="fi-FI" w:eastAsia="en-US"/>
        </w:rPr>
        <w:t xml:space="preserve">Paslaugos turi būti suteiktos ne vėliau kaip per </w:t>
      </w:r>
      <w:r w:rsidR="00961D21">
        <w:rPr>
          <w:rFonts w:ascii="Arial" w:eastAsia="MS Mincho" w:hAnsi="Arial" w:cs="Arial"/>
          <w:lang w:val="fi-FI" w:eastAsia="en-US"/>
        </w:rPr>
        <w:t>5</w:t>
      </w:r>
      <w:r w:rsidRPr="00AA6C3B">
        <w:rPr>
          <w:rFonts w:ascii="Arial" w:eastAsia="MS Mincho" w:hAnsi="Arial" w:cs="Arial"/>
          <w:lang w:val="fi-FI" w:eastAsia="en-US"/>
        </w:rPr>
        <w:t xml:space="preserve"> mėnesius nuo sutarties pasirašymo dienos.</w:t>
      </w:r>
    </w:p>
    <w:p w14:paraId="15861933" w14:textId="77777777" w:rsidR="00AA6C3B" w:rsidRPr="00AA6C3B" w:rsidRDefault="00AA6C3B" w:rsidP="00AA6C3B">
      <w:pPr>
        <w:keepNext/>
        <w:keepLines/>
        <w:spacing w:before="120" w:after="120" w:line="276" w:lineRule="auto"/>
        <w:outlineLvl w:val="1"/>
        <w:rPr>
          <w:rFonts w:ascii="Arial" w:eastAsia="MS Gothic" w:hAnsi="Arial" w:cs="Arial"/>
          <w:b/>
          <w:bCs/>
          <w:lang w:val="fi-FI" w:eastAsia="en-US"/>
        </w:rPr>
      </w:pPr>
      <w:r w:rsidRPr="00AA6C3B">
        <w:rPr>
          <w:rFonts w:ascii="Arial" w:eastAsia="MS Gothic" w:hAnsi="Arial" w:cs="Arial"/>
          <w:b/>
          <w:bCs/>
          <w:lang w:val="fi-FI" w:eastAsia="en-US"/>
        </w:rPr>
        <w:t>6. Kvalifikaciniai reikalavimai paslaugų teikėjui</w:t>
      </w:r>
    </w:p>
    <w:p w14:paraId="548188F3" w14:textId="77777777" w:rsidR="00AA6C3B" w:rsidRPr="00AA6C3B" w:rsidRDefault="00AA6C3B" w:rsidP="00AA6C3B">
      <w:pPr>
        <w:spacing w:before="120" w:after="120" w:line="276" w:lineRule="auto"/>
        <w:rPr>
          <w:rFonts w:ascii="Arial" w:eastAsia="MS Mincho" w:hAnsi="Arial" w:cs="Arial"/>
          <w:lang w:val="fi-FI" w:eastAsia="en-US"/>
        </w:rPr>
      </w:pPr>
      <w:r w:rsidRPr="00AA6C3B">
        <w:rPr>
          <w:rFonts w:ascii="Arial" w:eastAsia="MS Mincho" w:hAnsi="Arial" w:cs="Arial"/>
          <w:lang w:val="fi-FI" w:eastAsia="en-US"/>
        </w:rPr>
        <w:t>Paslaugų teikėjas turi atitikti energijos vartojimo auditus atliekančių specialistų kvalifikacinius reikalavimus, nustatytus Energetikos ministro patvirtintose auditų atlikimo tvarkose ir specialistų rengimo bei atestavimo nuostatuose.</w:t>
      </w:r>
    </w:p>
    <w:p w14:paraId="086FC0CD" w14:textId="77777777" w:rsidR="00AA6C3B" w:rsidRPr="00AA6C3B" w:rsidRDefault="00AA6C3B" w:rsidP="00AA6C3B">
      <w:pPr>
        <w:keepNext/>
        <w:keepLines/>
        <w:spacing w:before="120" w:after="120" w:line="276" w:lineRule="auto"/>
        <w:outlineLvl w:val="1"/>
        <w:rPr>
          <w:rFonts w:ascii="Arial" w:eastAsia="MS Gothic" w:hAnsi="Arial" w:cs="Arial"/>
          <w:b/>
          <w:bCs/>
          <w:lang w:val="fi-FI" w:eastAsia="en-US"/>
        </w:rPr>
      </w:pPr>
      <w:r w:rsidRPr="00AA6C3B">
        <w:rPr>
          <w:rFonts w:ascii="Arial" w:eastAsia="MS Gothic" w:hAnsi="Arial" w:cs="Arial"/>
          <w:b/>
          <w:bCs/>
          <w:lang w:val="fi-FI" w:eastAsia="en-US"/>
        </w:rPr>
        <w:t>7. Dokumentacijos pateikimas</w:t>
      </w:r>
    </w:p>
    <w:p w14:paraId="424428E0" w14:textId="77777777" w:rsidR="00AA6C3B" w:rsidRPr="00AA6C3B" w:rsidRDefault="00AA6C3B" w:rsidP="00AA6C3B">
      <w:pPr>
        <w:spacing w:before="120" w:after="120" w:line="276" w:lineRule="auto"/>
        <w:rPr>
          <w:rFonts w:ascii="Arial" w:eastAsia="MS Mincho" w:hAnsi="Arial" w:cs="Arial"/>
          <w:lang w:val="fi-FI" w:eastAsia="en-US"/>
        </w:rPr>
      </w:pPr>
      <w:r w:rsidRPr="00AA6C3B">
        <w:rPr>
          <w:rFonts w:ascii="Arial" w:eastAsia="MS Mincho" w:hAnsi="Arial" w:cs="Arial"/>
          <w:lang w:val="fi-FI" w:eastAsia="en-US"/>
        </w:rPr>
        <w:t>Galutinė energijos vartojimo audito ataskaita turi būti pateikta Užsakovui šiomis formomis:</w:t>
      </w:r>
    </w:p>
    <w:p w14:paraId="4BE10040" w14:textId="77777777" w:rsidR="00AA6C3B" w:rsidRPr="00AA6C3B" w:rsidRDefault="00AA6C3B" w:rsidP="00AA6C3B">
      <w:pPr>
        <w:spacing w:before="120" w:after="120" w:line="276" w:lineRule="auto"/>
        <w:rPr>
          <w:rFonts w:ascii="Arial" w:eastAsia="MS Mincho" w:hAnsi="Arial" w:cs="Arial"/>
          <w:lang w:val="fi-FI" w:eastAsia="en-US"/>
        </w:rPr>
      </w:pPr>
      <w:r w:rsidRPr="00AA6C3B">
        <w:rPr>
          <w:rFonts w:ascii="Arial" w:eastAsia="MS Mincho" w:hAnsi="Arial" w:cs="Arial"/>
          <w:lang w:val="fi-FI" w:eastAsia="en-US"/>
        </w:rPr>
        <w:t>1 egzempliorius skaitmeninėje laikmenoje (PDF ir redaguojamais Word, Excel ar kitais suderintais formatais).</w:t>
      </w:r>
    </w:p>
    <w:p w14:paraId="498A91F0" w14:textId="77777777" w:rsidR="00E80B69" w:rsidRDefault="00E80B69"/>
    <w:sectPr w:rsidR="00E80B69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oNotDisplayPageBoundaries/>
  <w:proofState w:spelling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56E"/>
    <w:rsid w:val="000C756E"/>
    <w:rsid w:val="008605E5"/>
    <w:rsid w:val="00961D21"/>
    <w:rsid w:val="00AA6C3B"/>
    <w:rsid w:val="00BD18CD"/>
    <w:rsid w:val="00E80B69"/>
    <w:rsid w:val="00F82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CCF9D"/>
  <w15:chartTrackingRefBased/>
  <w15:docId w15:val="{34E933FF-4530-4C45-9995-C43A10C27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AA6C3B"/>
    <w:pPr>
      <w:spacing w:after="0" w:line="240" w:lineRule="auto"/>
    </w:pPr>
    <w:rPr>
      <w:rFonts w:ascii="Calibri" w:eastAsia="Times New Roman" w:hAnsi="Calibri" w:cs="Times New Roman"/>
      <w:kern w:val="0"/>
      <w:sz w:val="24"/>
      <w:szCs w:val="24"/>
      <w:lang w:val="en-GB" w:eastAsia="sv-SE"/>
      <w14:ligatures w14:val="none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0C756E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lt-LT" w:eastAsia="en-US"/>
      <w14:ligatures w14:val="standardContextual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0C756E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lt-LT" w:eastAsia="en-US"/>
      <w14:ligatures w14:val="standardContextual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0C756E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lt-LT" w:eastAsia="en-US"/>
      <w14:ligatures w14:val="standardContextual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0C756E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val="lt-LT" w:eastAsia="en-US"/>
      <w14:ligatures w14:val="standardContextual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0C756E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val="lt-LT" w:eastAsia="en-US"/>
      <w14:ligatures w14:val="standardContextual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0C756E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lt-LT" w:eastAsia="en-US"/>
      <w14:ligatures w14:val="standardContextual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0C756E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lt-LT" w:eastAsia="en-US"/>
      <w14:ligatures w14:val="standardContextual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0C756E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lt-LT" w:eastAsia="en-US"/>
      <w14:ligatures w14:val="standardContextual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0C756E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lt-LT" w:eastAsia="en-US"/>
      <w14:ligatures w14:val="standardContextual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0C756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0C756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0C756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0C756E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0C756E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0C756E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0C756E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0C756E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0C756E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0C756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lt-LT" w:eastAsia="en-US"/>
      <w14:ligatures w14:val="standardContextual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0C75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0C756E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lt-LT" w:eastAsia="en-US"/>
      <w14:ligatures w14:val="standardContextual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0C75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0C756E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lt-LT" w:eastAsia="en-US"/>
      <w14:ligatures w14:val="standardContextual"/>
    </w:rPr>
  </w:style>
  <w:style w:type="character" w:customStyle="1" w:styleId="CitataDiagrama">
    <w:name w:val="Citata Diagrama"/>
    <w:basedOn w:val="Numatytasispastraiposriftas"/>
    <w:link w:val="Citata"/>
    <w:uiPriority w:val="29"/>
    <w:rsid w:val="000C756E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0C756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lt-LT" w:eastAsia="en-US"/>
      <w14:ligatures w14:val="standardContextual"/>
    </w:rPr>
  </w:style>
  <w:style w:type="character" w:styleId="Rykuspabraukimas">
    <w:name w:val="Intense Emphasis"/>
    <w:basedOn w:val="Numatytasispastraiposriftas"/>
    <w:uiPriority w:val="21"/>
    <w:qFormat/>
    <w:rsid w:val="000C756E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0C756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val="lt-LT" w:eastAsia="en-US"/>
      <w14:ligatures w14:val="standardContextual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0C756E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0C756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1759</Words>
  <Characters>1003</Characters>
  <Application>Microsoft Office Word</Application>
  <DocSecurity>0</DocSecurity>
  <Lines>8</Lines>
  <Paragraphs>5</Paragraphs>
  <ScaleCrop>false</ScaleCrop>
  <Company/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Egidijus Preibys</dc:creator>
  <cp:keywords/>
  <dc:description/>
  <cp:lastModifiedBy>Egidijus Preibys</cp:lastModifiedBy>
  <cp:revision>4</cp:revision>
  <dcterms:created xsi:type="dcterms:W3CDTF">2026-02-05T16:22:00Z</dcterms:created>
  <dcterms:modified xsi:type="dcterms:W3CDTF">2026-02-05T16:25:00Z</dcterms:modified>
</cp:coreProperties>
</file>